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1"/>
        <w:spacing w:before="400" w:after="120"/>
        <w:rPr>
          <w:b/>
          <w:b/>
          <w:sz w:val="36"/>
          <w:szCs w:val="36"/>
        </w:rPr>
      </w:pPr>
      <w:bookmarkStart w:id="0" w:name="_ktaph8gpqvjv"/>
      <w:bookmarkEnd w:id="0"/>
      <w:r>
        <w:rPr>
          <w:b/>
          <w:sz w:val="36"/>
          <w:szCs w:val="36"/>
        </w:rPr>
        <w:t>Comics&amp;Science, la scienza a portata di nuvoletta</w:t>
      </w:r>
    </w:p>
    <w:p>
      <w:pPr>
        <w:pStyle w:val="Normal"/>
        <w:rPr/>
      </w:pPr>
      <w:r>
        <w:rPr/>
        <w:t>I due ideatori del progetto Comics&amp;Science ci raccontano la loro idea</w:t>
      </w:r>
    </w:p>
    <w:p>
      <w:pPr>
        <w:pStyle w:val="Normal"/>
        <w:rPr/>
      </w:pPr>
      <w:r>
        <w:rPr/>
      </w:r>
    </w:p>
    <w:p>
      <w:pPr>
        <w:pStyle w:val="Normal"/>
        <w:rPr>
          <w:i/>
          <w:i/>
        </w:rPr>
      </w:pPr>
      <w:r>
        <w:rPr>
          <w:i/>
        </w:rPr>
        <w:t>Roberto Natalini, Consiglio Nazionale delle Ricerche</w:t>
      </w:r>
    </w:p>
    <w:p>
      <w:pPr>
        <w:pStyle w:val="Normal"/>
        <w:rPr>
          <w:i/>
          <w:i/>
        </w:rPr>
      </w:pPr>
      <w:r>
        <w:rPr>
          <w:i/>
        </w:rPr>
        <w:t>Andrea Plazzi, Symmaceo Communications</w:t>
      </w:r>
    </w:p>
    <w:p>
      <w:pPr>
        <w:pStyle w:val="Normal"/>
        <w:rPr>
          <w:i/>
          <w:i/>
          <w:color w:val="0000FF"/>
        </w:rPr>
      </w:pPr>
      <w:r>
        <w:rPr>
          <w:i/>
          <w:color w:val="0000FF"/>
        </w:rPr>
      </w:r>
    </w:p>
    <w:p>
      <w:pPr>
        <w:pStyle w:val="Normal"/>
        <w:spacing w:lineRule="auto" w:line="276"/>
        <w:jc w:val="both"/>
        <w:rPr/>
      </w:pPr>
      <w:r>
        <w:rPr/>
        <w:t>All’inizio gli uomini si esprimevano a gesti e con qualche strano suono. Poi cominciarono a contare gli animali uccisi tracciando dei segni sulle pareti delle grotte. È forse da quel momento che la modellizzazione della realtà – un segno per un oggetto reale – e l'arte grafica cominciarono il loro cammino comune. E le cose non sono cambiate troppo: quando tre anni fa abbiamo chiesto all’autore di fumetti Giuseppe Palumbo di disegnare una storia su Archimede, lui ce lo ha mostrato intento a tracciare figure geometriche sulla spiaggia di Siracusa. (</w:t>
      </w:r>
      <w:r>
        <w:rPr>
          <w:color w:val="FF0000"/>
        </w:rPr>
        <w:t>mettere Fig.1</w:t>
      </w:r>
      <w:r>
        <w:rPr/>
        <w:t>)</w:t>
      </w:r>
    </w:p>
    <w:p>
      <w:pPr>
        <w:pStyle w:val="Normal"/>
        <w:spacing w:lineRule="auto" w:line="276"/>
        <w:jc w:val="both"/>
        <w:rPr/>
      </w:pPr>
      <w:r>
        <w:rPr/>
        <w:t>Insomma, il rapporto tra scienza e fumetto è un’idea antica e oggi più attuale che mai. Andrea è un matematico prestato al fumetto, a volte anche un personaggio dei fumetti, Roberto è un matematico che per fare il suo lavoro al CNR nelle applicazioni ha bisogno di comunicare. Nel 2012 abbiamo lanciato, senza molta fantasia per i nomi, la sezione Comics&amp;Science all’interno dell’enorme manifestazione Lucca Comics&amp;Games. Dopo una prima edizione con un buon riscontro di pubblico, dal 2013 Comics&amp;Science è anche il titolo di una collana di CNR Edizioni, del Consiglio Nazionale delle Ricerche. La prima uscita conteneva una storia di Leo Ortolani, il celeberrimo autore di Rat-man, in cui un personaggio forse (?) ispirato a un popolare presentatore di una trasmissione televisiva di divulgazione forse (?) scientifica (</w:t>
      </w:r>
      <w:r>
        <w:rPr>
          <w:color w:val="FF0000"/>
        </w:rPr>
        <w:t>mettere Fig. 2</w:t>
      </w:r>
      <w:r>
        <w:rPr/>
        <w:t>) faceva conoscere al lettore le vite di un matematico e un fisico forse (?) immaginari, ma molto somiglianti a tanti ricercatori in carne e ossa. Tra questi faceva la sua comparsa anche il matematico (vero!) Cédric Villani, vincitore due anni prima della medaglia Fields. A novembre di quell'anno Ortolani e Villani si incontravano a Lucca per la presentazione dell’albo. Insomma, è questa la filosofia di base del progetto Comics&amp;Science, all’opera negli albi del CNR, negli eventi lucchesi ma anche attraverso presentazioni in giro per l’Italia. Parlare di scienza ad alto livello usando storie a fumetti, sempre accompagnate da approfondimenti precisi, realizzate dai migliori autori sulla piazza. Storie che in primo luogo divertano, attraggano il pubblico in quanto storie di fumetti, siano insomma artisticamente valide. Per capirci, un’operazione di pura illustrazione didascalica non ci ha mai interessato. La scienza per essere capita ha bisogno di studio, di approfondimento paziente, di un tempo dedicato. Ma spesso per iniziare ad interessarsene serve un gancio. E il gancio, lo stimolo alla curiosità, può essere una bella storia, raccontata e disegnata da un grande artista.</w:t>
      </w:r>
    </w:p>
    <w:p>
      <w:pPr>
        <w:pStyle w:val="Normal"/>
        <w:spacing w:lineRule="auto" w:line="276"/>
        <w:jc w:val="both"/>
        <w:rPr/>
      </w:pPr>
      <w:r>
        <w:rPr/>
        <w:t>E su questa linea si inserisce perfettamente il volume appena uscito alla fine di ottobre e presentat</w:t>
      </w:r>
      <w:r>
        <w:rPr/>
        <w:t>o</w:t>
      </w:r>
      <w:r>
        <w:rPr/>
        <w:t xml:space="preserve"> a Lucca Comics pochi giorni fa, che contiene </w:t>
      </w:r>
      <w:r>
        <w:rPr>
          <w:i/>
          <w:iCs/>
        </w:rPr>
        <w:t>Educazione subatomica</w:t>
      </w:r>
      <w:r>
        <w:rPr/>
        <w:t>, una storia inedita di Zerocalcare. Questa volta ci siamo occupati delle sorgenti di luce avanzate di Trieste, Elettra e FERMI. Queste sorgenti sono tra gli strumenti più potenti oggi esistenti per ottenere informazioni di alta qualità sulla micro e nano-struttura dei materiali, argomento di cui si occupa l’Istituto di Struttura della Materia del CNR, in collaborazione con il Centro di ricerca Elettra Sincrotrone Trieste.</w:t>
      </w:r>
    </w:p>
    <w:p>
      <w:pPr>
        <w:pStyle w:val="Normal"/>
        <w:spacing w:lineRule="auto" w:line="276"/>
        <w:jc w:val="both"/>
        <w:rPr/>
      </w:pPr>
      <w:r>
        <w:rPr/>
        <w:t xml:space="preserve">Michele Rech, in arte Zerocalcare, con la sua grande capacità narrativa, ha fatto centro </w:t>
      </w:r>
      <w:r>
        <w:rPr/>
        <w:t>ancora una volta</w:t>
      </w:r>
      <w:r>
        <w:rPr/>
        <w:t>. Mescolando con grande mestiere toni comici e drammatici, linguaggi di ogni tipo, diversi piani di svolgimento temporale, battute folgoranti e intuizioni profonde, Zerocalcare ha saputo costruire per Comics&amp;Science una storia particolarmente ispirata (</w:t>
      </w:r>
      <w:r>
        <w:rPr>
          <w:color w:val="FF0000"/>
        </w:rPr>
        <w:t>Fig. 3</w:t>
      </w:r>
      <w:r>
        <w:rPr/>
        <w:t>), che riflette in modo estremamente adeguato la nostra impostazione.</w:t>
      </w:r>
    </w:p>
    <w:p>
      <w:pPr>
        <w:pStyle w:val="Normal"/>
        <w:spacing w:lineRule="auto" w:line="276"/>
        <w:jc w:val="both"/>
        <w:rPr/>
      </w:pPr>
      <w:r>
        <w:rPr/>
        <w:t xml:space="preserve">Adesso la spariamo grossa: dopo </w:t>
      </w:r>
      <w:r>
        <w:rPr>
          <w:i/>
          <w:iCs/>
        </w:rPr>
        <w:t>Comics&amp;Science</w:t>
      </w:r>
      <w:r>
        <w:rPr/>
        <w:t xml:space="preserve"> la comunicazione della scienza non è più la stessa!</w:t>
      </w:r>
    </w:p>
    <w:p>
      <w:pPr>
        <w:pStyle w:val="Normal"/>
        <w:rPr/>
      </w:pPr>
      <w:r>
        <w:rPr/>
      </w:r>
    </w:p>
    <w:p>
      <w:pPr>
        <w:pStyle w:val="Normal"/>
        <w:rPr/>
      </w:pPr>
      <w:r>
        <w:rPr/>
      </w:r>
    </w:p>
    <w:p>
      <w:pPr>
        <w:pStyle w:val="Normal"/>
        <w:rPr/>
      </w:pPr>
      <w:r>
        <w:rPr/>
        <w:t>Captions delle Figure</w:t>
      </w:r>
    </w:p>
    <w:p>
      <w:pPr>
        <w:pStyle w:val="Normal"/>
        <w:rPr/>
      </w:pPr>
      <w:r>
        <w:rPr/>
      </w:r>
    </w:p>
    <w:p>
      <w:pPr>
        <w:pStyle w:val="Normal"/>
        <w:rPr/>
      </w:pPr>
      <w:r>
        <w:rPr/>
        <w:t xml:space="preserve">Fig. 1. Archimede traccia figure geometriche sulla sabbia, di Giuseppe Palumbo, da </w:t>
      </w:r>
      <w:r>
        <w:rPr>
          <w:i/>
          <w:iCs/>
        </w:rPr>
        <w:t>Archimede Infinito</w:t>
      </w:r>
      <w:r>
        <w:rPr/>
        <w:t>, rivista Archimede 1/2016, Le Monnier.</w:t>
      </w:r>
    </w:p>
    <w:p>
      <w:pPr>
        <w:pStyle w:val="Normal"/>
        <w:rPr/>
      </w:pPr>
      <w:r>
        <w:rPr/>
      </w:r>
    </w:p>
    <w:p>
      <w:pPr>
        <w:pStyle w:val="Normal"/>
        <w:rPr/>
      </w:pPr>
      <w:r>
        <w:rPr/>
      </w:r>
    </w:p>
    <w:p>
      <w:pPr>
        <w:pStyle w:val="Normal"/>
        <w:rPr/>
      </w:pPr>
      <w:r>
        <w:rPr/>
        <w:t xml:space="preserve">Fig. 2 Il presentatore di Misterius si confronta con la matematica, di Leo Ortolani, da </w:t>
      </w:r>
      <w:r>
        <w:rPr>
          <w:i/>
          <w:iCs/>
        </w:rPr>
        <w:t>Comics&amp;Science Speciale Misterius</w:t>
      </w:r>
      <w:r>
        <w:rPr/>
        <w:t>, CNR Edizioni 2013.</w:t>
      </w:r>
    </w:p>
    <w:p>
      <w:pPr>
        <w:pStyle w:val="Normal"/>
        <w:rPr/>
      </w:pPr>
      <w:r>
        <w:rPr/>
      </w:r>
    </w:p>
    <w:p>
      <w:pPr>
        <w:pStyle w:val="Normal"/>
        <w:rPr/>
      </w:pPr>
      <w:r>
        <w:rPr/>
      </w:r>
    </w:p>
    <w:p>
      <w:pPr>
        <w:pStyle w:val="Normal"/>
        <w:rPr/>
      </w:pPr>
      <w:r>
        <w:rPr/>
        <w:t xml:space="preserve">Fig. 3. Copertina di </w:t>
      </w:r>
      <w:r>
        <w:rPr>
          <w:i/>
          <w:iCs/>
        </w:rPr>
        <w:t>Comics&amp;Science – The Light issue</w:t>
      </w:r>
      <w:r>
        <w:rPr/>
        <w:t>, di Zerocalcare, CNR Edizioni 2018.</w:t>
      </w:r>
    </w:p>
    <w:p>
      <w:pPr>
        <w:pStyle w:val="Normal"/>
        <w:rPr/>
      </w:pPr>
      <w:r>
        <w:rPr/>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Arial">
    <w:charset w:val="01"/>
    <w:family w:val="swiss"/>
    <w:pitch w:val="variable"/>
  </w:font>
</w:fonts>
</file>

<file path=word/settings.xml><?xml version="1.0" encoding="utf-8"?>
<w:settings xmlns:w="http://schemas.openxmlformats.org/wordprocessingml/2006/main">
  <w:zoom w:percent="119"/>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IT" w:eastAsia="zh-CN" w:bidi="hi-IN"/>
      </w:rPr>
    </w:rPrDefault>
    <w:pPrDefault>
      <w:pPr>
        <w:spacing w:lineRule="auto" w:line="276"/>
      </w:pPr>
    </w:pPrDefault>
  </w:docDefaults>
  <w:style w:type="paragraph" w:styleId="Normal">
    <w:name w:val="Normal"/>
    <w:qFormat/>
    <w:pPr>
      <w:widowControl w:val="false"/>
      <w:kinsoku w:val="true"/>
      <w:overflowPunct w:val="true"/>
      <w:autoSpaceDE w:val="true"/>
      <w:bidi w:val="0"/>
      <w:spacing w:lineRule="auto" w:line="276"/>
    </w:pPr>
    <w:rPr>
      <w:rFonts w:ascii="Arial" w:hAnsi="Arial" w:eastAsia="Arial" w:cs="Arial"/>
      <w:color w:val="auto"/>
      <w:sz w:val="22"/>
      <w:szCs w:val="22"/>
      <w:lang w:val="it-IT" w:eastAsia="zh-CN" w:bidi="hi-IN"/>
    </w:rPr>
  </w:style>
  <w:style w:type="paragraph" w:styleId="Titolo1">
    <w:name w:val="Heading 1"/>
    <w:basedOn w:val="Normal1"/>
    <w:next w:val="Corpodeltesto"/>
    <w:qFormat/>
    <w:pPr>
      <w:keepNext w:val="true"/>
      <w:keepLines/>
      <w:numPr>
        <w:ilvl w:val="0"/>
        <w:numId w:val="0"/>
      </w:numPr>
      <w:spacing w:lineRule="auto" w:line="240" w:before="400" w:after="120"/>
      <w:outlineLvl w:val="0"/>
    </w:pPr>
    <w:rPr>
      <w:sz w:val="40"/>
      <w:szCs w:val="40"/>
    </w:rPr>
  </w:style>
  <w:style w:type="paragraph" w:styleId="Titolo2">
    <w:name w:val="Heading 2"/>
    <w:basedOn w:val="Normal1"/>
    <w:next w:val="Corpodeltesto"/>
    <w:qFormat/>
    <w:pPr>
      <w:keepNext w:val="true"/>
      <w:keepLines/>
      <w:numPr>
        <w:ilvl w:val="0"/>
        <w:numId w:val="0"/>
      </w:numPr>
      <w:spacing w:lineRule="auto" w:line="240" w:before="360" w:after="120"/>
      <w:outlineLvl w:val="1"/>
    </w:pPr>
    <w:rPr>
      <w:b w:val="false"/>
      <w:sz w:val="32"/>
      <w:szCs w:val="32"/>
    </w:rPr>
  </w:style>
  <w:style w:type="paragraph" w:styleId="Titolo3">
    <w:name w:val="Heading 3"/>
    <w:basedOn w:val="Normal1"/>
    <w:next w:val="Corpodeltesto"/>
    <w:qFormat/>
    <w:pPr>
      <w:keepNext w:val="true"/>
      <w:keepLines/>
      <w:numPr>
        <w:ilvl w:val="0"/>
        <w:numId w:val="0"/>
      </w:numPr>
      <w:spacing w:lineRule="auto" w:line="240" w:before="320" w:after="80"/>
      <w:outlineLvl w:val="2"/>
    </w:pPr>
    <w:rPr>
      <w:b w:val="false"/>
      <w:color w:val="434343"/>
      <w:sz w:val="28"/>
      <w:szCs w:val="28"/>
    </w:rPr>
  </w:style>
  <w:style w:type="paragraph" w:styleId="Titolo4">
    <w:name w:val="Heading 4"/>
    <w:basedOn w:val="Normal1"/>
    <w:next w:val="Corpodeltesto"/>
    <w:qFormat/>
    <w:pPr>
      <w:keepNext w:val="true"/>
      <w:keepLines/>
      <w:numPr>
        <w:ilvl w:val="0"/>
        <w:numId w:val="0"/>
      </w:numPr>
      <w:spacing w:lineRule="auto" w:line="240" w:before="280" w:after="80"/>
      <w:outlineLvl w:val="3"/>
    </w:pPr>
    <w:rPr>
      <w:color w:val="666666"/>
      <w:sz w:val="24"/>
      <w:szCs w:val="24"/>
    </w:rPr>
  </w:style>
  <w:style w:type="paragraph" w:styleId="Titolo5">
    <w:name w:val="Heading 5"/>
    <w:basedOn w:val="Normal1"/>
    <w:next w:val="Corpodeltesto"/>
    <w:qFormat/>
    <w:pPr>
      <w:keepNext w:val="true"/>
      <w:keepLines/>
      <w:numPr>
        <w:ilvl w:val="0"/>
        <w:numId w:val="0"/>
      </w:numPr>
      <w:spacing w:lineRule="auto" w:line="240" w:before="240" w:after="80"/>
      <w:outlineLvl w:val="4"/>
    </w:pPr>
    <w:rPr>
      <w:color w:val="666666"/>
      <w:sz w:val="22"/>
      <w:szCs w:val="22"/>
    </w:rPr>
  </w:style>
  <w:style w:type="paragraph" w:styleId="Titolo6">
    <w:name w:val="Heading 6"/>
    <w:basedOn w:val="Normal1"/>
    <w:next w:val="Corpodeltesto"/>
    <w:qFormat/>
    <w:pPr>
      <w:keepNext w:val="true"/>
      <w:keepLines/>
      <w:numPr>
        <w:ilvl w:val="0"/>
        <w:numId w:val="0"/>
      </w:numPr>
      <w:spacing w:lineRule="auto" w:line="240" w:before="240" w:after="80"/>
      <w:outlineLvl w:val="5"/>
    </w:pPr>
    <w:rPr>
      <w:i/>
      <w:color w:val="666666"/>
      <w:sz w:val="22"/>
      <w:szCs w:val="22"/>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rmal1">
    <w:name w:val="LO-normal"/>
    <w:qFormat/>
    <w:pPr>
      <w:widowControl/>
      <w:numPr>
        <w:ilvl w:val="0"/>
        <w:numId w:val="0"/>
      </w:numPr>
      <w:kinsoku w:val="true"/>
      <w:overflowPunct w:val="true"/>
      <w:autoSpaceDE w:val="true"/>
      <w:bidi w:val="0"/>
      <w:spacing w:lineRule="auto" w:line="276"/>
    </w:pPr>
    <w:rPr>
      <w:rFonts w:ascii="Arial" w:hAnsi="Arial" w:eastAsia="Arial" w:cs="Arial"/>
      <w:color w:val="auto"/>
      <w:sz w:val="22"/>
      <w:szCs w:val="22"/>
      <w:lang w:val="it-IT" w:eastAsia="zh-CN" w:bidi="hi-IN"/>
    </w:rPr>
  </w:style>
  <w:style w:type="paragraph" w:styleId="Titoloprincipale">
    <w:name w:val="Title"/>
    <w:basedOn w:val="Normal1"/>
    <w:next w:val="Sottotitolo"/>
    <w:qFormat/>
    <w:pPr>
      <w:keepNext w:val="true"/>
      <w:keepLines/>
      <w:numPr>
        <w:ilvl w:val="0"/>
        <w:numId w:val="0"/>
      </w:numPr>
      <w:spacing w:lineRule="auto" w:line="240" w:before="0" w:after="60"/>
      <w:jc w:val="left"/>
    </w:pPr>
    <w:rPr>
      <w:b/>
      <w:bCs/>
      <w:sz w:val="52"/>
      <w:szCs w:val="52"/>
    </w:rPr>
  </w:style>
  <w:style w:type="paragraph" w:styleId="Sottotitolo">
    <w:name w:val="Subtitle"/>
    <w:basedOn w:val="Normal1"/>
    <w:next w:val="Corpodeltesto"/>
    <w:qFormat/>
    <w:pPr>
      <w:keepNext w:val="true"/>
      <w:keepLines/>
      <w:numPr>
        <w:ilvl w:val="0"/>
        <w:numId w:val="0"/>
      </w:numPr>
      <w:spacing w:lineRule="auto" w:line="240" w:before="0" w:after="320"/>
      <w:jc w:val="left"/>
    </w:pPr>
    <w:rPr>
      <w:rFonts w:ascii="Arial" w:hAnsi="Arial" w:eastAsia="Arial" w:cs="Arial"/>
      <w:i w:val="false"/>
      <w:iCs/>
      <w:color w:val="666666"/>
      <w:sz w:val="30"/>
      <w:szCs w:val="3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LibreOffice/6.0.3.2$Linux_X86_64 LibreOffice_project/00m0$Build-2</Application>
  <Pages>2</Pages>
  <Words>651</Words>
  <Characters>3675</Characters>
  <CharactersWithSpaces>4316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2018-10-07T23:00:06Z</dcterms:modified>
  <cp:revision>4</cp:revision>
  <dc:subject/>
  <dc:title/>
</cp:coreProperties>
</file>